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5A" w:rsidRPr="00CA55B6" w:rsidRDefault="00F50D5A" w:rsidP="00F50D5A">
      <w:pPr>
        <w:spacing w:line="640" w:lineRule="exact"/>
        <w:textAlignment w:val="bottom"/>
        <w:rPr>
          <w:rFonts w:ascii="黑体" w:eastAsia="黑体" w:hAnsi="黑体" w:hint="eastAsia"/>
          <w:sz w:val="32"/>
          <w:szCs w:val="32"/>
        </w:rPr>
      </w:pPr>
      <w:r w:rsidRPr="00CA55B6">
        <w:rPr>
          <w:rFonts w:ascii="黑体" w:eastAsia="黑体" w:hAnsi="黑体" w:hint="eastAsia"/>
          <w:sz w:val="32"/>
          <w:szCs w:val="32"/>
        </w:rPr>
        <w:t>附件</w:t>
      </w:r>
    </w:p>
    <w:p w:rsidR="00F50D5A" w:rsidRPr="00B1222C" w:rsidRDefault="00F50D5A" w:rsidP="00F50D5A">
      <w:pPr>
        <w:spacing w:beforeLines="50" w:before="156" w:afterLines="150" w:after="468" w:line="700" w:lineRule="exact"/>
        <w:jc w:val="center"/>
        <w:rPr>
          <w:rFonts w:ascii="小标宋" w:eastAsia="小标宋" w:hAnsi="Calibri"/>
          <w:sz w:val="44"/>
          <w:szCs w:val="44"/>
        </w:rPr>
      </w:pPr>
      <w:r w:rsidRPr="00B1222C">
        <w:rPr>
          <w:rFonts w:ascii="小标宋" w:eastAsia="小标宋" w:hAnsi="Calibri" w:hint="eastAsia"/>
          <w:sz w:val="44"/>
          <w:szCs w:val="44"/>
        </w:rPr>
        <w:t>全国中学生五项学科竞赛投诉</w:t>
      </w:r>
      <w:r>
        <w:rPr>
          <w:rFonts w:ascii="小标宋" w:eastAsia="小标宋" w:hAnsi="Calibri" w:hint="eastAsia"/>
          <w:sz w:val="44"/>
          <w:szCs w:val="44"/>
        </w:rPr>
        <w:t>事项</w:t>
      </w:r>
      <w:r>
        <w:rPr>
          <w:rFonts w:ascii="小标宋" w:eastAsia="小标宋" w:hAnsi="Calibri"/>
          <w:sz w:val="44"/>
          <w:szCs w:val="44"/>
        </w:rPr>
        <w:br/>
      </w:r>
      <w:r>
        <w:rPr>
          <w:rFonts w:ascii="小标宋" w:eastAsia="小标宋" w:hAnsi="Calibri" w:hint="eastAsia"/>
          <w:sz w:val="44"/>
          <w:szCs w:val="44"/>
        </w:rPr>
        <w:t>调查处理办法</w:t>
      </w:r>
    </w:p>
    <w:p w:rsidR="00F50D5A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为进一步做好</w:t>
      </w:r>
      <w:r>
        <w:rPr>
          <w:rFonts w:ascii="仿宋_GB2312" w:eastAsia="仿宋_GB2312" w:hAnsi="Calibri"/>
          <w:sz w:val="32"/>
          <w:szCs w:val="32"/>
        </w:rPr>
        <w:t>全国中学生五项学科竞赛（</w:t>
      </w:r>
      <w:r>
        <w:rPr>
          <w:rFonts w:ascii="仿宋_GB2312" w:eastAsia="仿宋_GB2312" w:hAnsi="Calibri" w:hint="eastAsia"/>
          <w:sz w:val="32"/>
          <w:szCs w:val="32"/>
        </w:rPr>
        <w:t>以下简称</w:t>
      </w:r>
      <w:r w:rsidRPr="00D0586F">
        <w:rPr>
          <w:rFonts w:ascii="仿宋_GB2312" w:eastAsia="仿宋_GB2312" w:hAnsi="华文仿宋" w:hint="eastAsia"/>
          <w:sz w:val="32"/>
          <w:szCs w:val="32"/>
        </w:rPr>
        <w:t>“</w:t>
      </w:r>
      <w:r>
        <w:rPr>
          <w:rFonts w:ascii="仿宋_GB2312" w:eastAsia="仿宋_GB2312" w:hAnsi="Calibri" w:hint="eastAsia"/>
          <w:sz w:val="32"/>
          <w:szCs w:val="32"/>
        </w:rPr>
        <w:t>学科竞赛</w:t>
      </w:r>
      <w:r w:rsidRPr="00D0586F">
        <w:rPr>
          <w:rFonts w:ascii="仿宋_GB2312" w:eastAsia="仿宋_GB2312" w:hAnsi="华文仿宋" w:hint="eastAsia"/>
          <w:sz w:val="32"/>
          <w:szCs w:val="32"/>
        </w:rPr>
        <w:t>”</w:t>
      </w:r>
      <w:r>
        <w:rPr>
          <w:rFonts w:ascii="仿宋_GB2312" w:eastAsia="仿宋_GB2312" w:hAnsi="Calibri"/>
          <w:sz w:val="32"/>
          <w:szCs w:val="32"/>
        </w:rPr>
        <w:t>）</w:t>
      </w:r>
      <w:r>
        <w:rPr>
          <w:rFonts w:ascii="仿宋_GB2312" w:eastAsia="仿宋_GB2312" w:hAnsi="Calibri" w:hint="eastAsia"/>
          <w:sz w:val="32"/>
          <w:szCs w:val="32"/>
        </w:rPr>
        <w:t>管理工作</w:t>
      </w:r>
      <w:r>
        <w:rPr>
          <w:rFonts w:ascii="仿宋_GB2312" w:eastAsia="仿宋_GB2312" w:hAnsi="Calibri"/>
          <w:sz w:val="32"/>
          <w:szCs w:val="32"/>
        </w:rPr>
        <w:t>，不断强化《</w:t>
      </w:r>
      <w:r>
        <w:rPr>
          <w:rFonts w:ascii="仿宋_GB2312" w:eastAsia="仿宋_GB2312" w:hAnsi="Calibri" w:hint="eastAsia"/>
          <w:sz w:val="32"/>
          <w:szCs w:val="32"/>
        </w:rPr>
        <w:t>全国中学生五项学科竞赛</w:t>
      </w:r>
      <w:r>
        <w:rPr>
          <w:rFonts w:ascii="仿宋_GB2312" w:eastAsia="仿宋_GB2312" w:hAnsi="Calibri"/>
          <w:sz w:val="32"/>
          <w:szCs w:val="32"/>
        </w:rPr>
        <w:t>管理条例（</w:t>
      </w:r>
      <w:r>
        <w:rPr>
          <w:rFonts w:ascii="仿宋_GB2312" w:eastAsia="仿宋_GB2312" w:hAnsi="Calibri" w:hint="eastAsia"/>
          <w:sz w:val="32"/>
          <w:szCs w:val="32"/>
        </w:rPr>
        <w:t>修订</w:t>
      </w:r>
      <w:r>
        <w:rPr>
          <w:rFonts w:ascii="仿宋_GB2312" w:eastAsia="仿宋_GB2312" w:hAnsi="Calibri"/>
          <w:sz w:val="32"/>
          <w:szCs w:val="32"/>
        </w:rPr>
        <w:t>）》</w:t>
      </w:r>
      <w:r>
        <w:rPr>
          <w:rFonts w:ascii="仿宋_GB2312" w:eastAsia="仿宋_GB2312" w:hAnsi="Calibri" w:hint="eastAsia"/>
          <w:sz w:val="32"/>
          <w:szCs w:val="32"/>
        </w:rPr>
        <w:t>执行力度</w:t>
      </w:r>
      <w:r>
        <w:rPr>
          <w:rFonts w:ascii="仿宋_GB2312" w:eastAsia="仿宋_GB2312" w:hAnsi="Calibri"/>
          <w:sz w:val="32"/>
          <w:szCs w:val="32"/>
        </w:rPr>
        <w:t>，确保学科竞赛公</w:t>
      </w:r>
      <w:r>
        <w:rPr>
          <w:rFonts w:ascii="仿宋_GB2312" w:eastAsia="仿宋_GB2312" w:hAnsi="Calibri" w:hint="eastAsia"/>
          <w:sz w:val="32"/>
          <w:szCs w:val="32"/>
        </w:rPr>
        <w:t>正</w:t>
      </w:r>
      <w:r>
        <w:rPr>
          <w:rFonts w:ascii="仿宋_GB2312" w:eastAsia="仿宋_GB2312" w:hAnsi="Calibri"/>
          <w:sz w:val="32"/>
          <w:szCs w:val="32"/>
        </w:rPr>
        <w:t>、公平</w:t>
      </w:r>
      <w:r>
        <w:rPr>
          <w:rFonts w:ascii="仿宋_GB2312" w:eastAsia="仿宋_GB2312" w:hAnsi="Calibri" w:hint="eastAsia"/>
          <w:sz w:val="32"/>
          <w:szCs w:val="32"/>
        </w:rPr>
        <w:t>地</w:t>
      </w:r>
      <w:r>
        <w:rPr>
          <w:rFonts w:ascii="仿宋_GB2312" w:eastAsia="仿宋_GB2312" w:hAnsi="Calibri"/>
          <w:sz w:val="32"/>
          <w:szCs w:val="32"/>
        </w:rPr>
        <w:t>组织实施，</w:t>
      </w:r>
      <w:r>
        <w:rPr>
          <w:rFonts w:ascii="仿宋_GB2312" w:eastAsia="仿宋_GB2312" w:hAnsi="Calibri" w:hint="eastAsia"/>
          <w:sz w:val="32"/>
          <w:szCs w:val="32"/>
        </w:rPr>
        <w:t>根据《国家信访条例》及</w:t>
      </w:r>
      <w:r>
        <w:rPr>
          <w:rFonts w:ascii="仿宋_GB2312" w:eastAsia="仿宋_GB2312" w:hAnsi="Calibri"/>
          <w:sz w:val="32"/>
          <w:szCs w:val="32"/>
        </w:rPr>
        <w:t>中国科协有关信访工作规定，</w:t>
      </w:r>
      <w:r>
        <w:rPr>
          <w:rFonts w:ascii="仿宋_GB2312" w:eastAsia="仿宋_GB2312" w:hAnsi="Calibri" w:hint="eastAsia"/>
          <w:sz w:val="32"/>
          <w:szCs w:val="32"/>
        </w:rPr>
        <w:t>现</w:t>
      </w:r>
      <w:r>
        <w:rPr>
          <w:rFonts w:ascii="仿宋_GB2312" w:eastAsia="仿宋_GB2312" w:hAnsi="Calibri"/>
          <w:sz w:val="32"/>
          <w:szCs w:val="32"/>
        </w:rPr>
        <w:t>制定</w:t>
      </w:r>
      <w:r>
        <w:rPr>
          <w:rFonts w:ascii="仿宋_GB2312" w:eastAsia="仿宋_GB2312" w:hAnsi="Calibri" w:hint="eastAsia"/>
          <w:sz w:val="32"/>
          <w:szCs w:val="32"/>
        </w:rPr>
        <w:t>以下</w:t>
      </w:r>
      <w:r>
        <w:rPr>
          <w:rFonts w:ascii="仿宋_GB2312" w:eastAsia="仿宋_GB2312" w:hAnsi="Calibri"/>
          <w:sz w:val="32"/>
          <w:szCs w:val="32"/>
        </w:rPr>
        <w:t>有关竞赛投诉事项调查处理</w:t>
      </w:r>
      <w:r>
        <w:rPr>
          <w:rFonts w:ascii="仿宋_GB2312" w:eastAsia="仿宋_GB2312" w:hAnsi="Calibri" w:hint="eastAsia"/>
          <w:sz w:val="32"/>
          <w:szCs w:val="32"/>
        </w:rPr>
        <w:t>办法</w:t>
      </w:r>
      <w:r>
        <w:rPr>
          <w:rFonts w:ascii="仿宋_GB2312" w:eastAsia="仿宋_GB2312" w:hAnsi="Calibri"/>
          <w:sz w:val="32"/>
          <w:szCs w:val="32"/>
        </w:rPr>
        <w:t>。</w:t>
      </w:r>
    </w:p>
    <w:p w:rsidR="00F50D5A" w:rsidRPr="00B1222C" w:rsidRDefault="00F50D5A" w:rsidP="00F50D5A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222C">
        <w:rPr>
          <w:rFonts w:ascii="黑体" w:eastAsia="黑体" w:hAnsi="黑体" w:hint="eastAsia"/>
          <w:sz w:val="32"/>
          <w:szCs w:val="32"/>
        </w:rPr>
        <w:t>一</w:t>
      </w:r>
      <w:r w:rsidRPr="00B1222C">
        <w:rPr>
          <w:rFonts w:ascii="黑体" w:eastAsia="黑体" w:hAnsi="黑体"/>
          <w:sz w:val="32"/>
          <w:szCs w:val="32"/>
        </w:rPr>
        <w:t>、</w:t>
      </w:r>
      <w:r w:rsidRPr="00B1222C">
        <w:rPr>
          <w:rFonts w:ascii="黑体" w:eastAsia="黑体" w:hAnsi="黑体" w:hint="eastAsia"/>
          <w:sz w:val="32"/>
          <w:szCs w:val="32"/>
        </w:rPr>
        <w:t>基本原则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 w:rsidRPr="00D0586F">
        <w:rPr>
          <w:rFonts w:ascii="仿宋_GB2312" w:eastAsia="仿宋_GB2312" w:hAnsi="华文仿宋" w:hint="eastAsia"/>
          <w:sz w:val="32"/>
          <w:szCs w:val="32"/>
        </w:rPr>
        <w:t>按照“谁主</w:t>
      </w:r>
      <w:r>
        <w:rPr>
          <w:rFonts w:ascii="仿宋_GB2312" w:eastAsia="仿宋_GB2312" w:hAnsi="华文仿宋" w:hint="eastAsia"/>
          <w:sz w:val="32"/>
          <w:szCs w:val="32"/>
        </w:rPr>
        <w:t>办</w:t>
      </w:r>
      <w:r w:rsidRPr="00D0586F">
        <w:rPr>
          <w:rFonts w:ascii="仿宋_GB2312" w:eastAsia="仿宋_GB2312" w:hAnsi="华文仿宋" w:hint="eastAsia"/>
          <w:sz w:val="32"/>
          <w:szCs w:val="32"/>
        </w:rPr>
        <w:t>、谁负责，依</w:t>
      </w:r>
      <w:r>
        <w:rPr>
          <w:rFonts w:ascii="仿宋_GB2312" w:eastAsia="仿宋_GB2312" w:hAnsi="华文仿宋" w:hint="eastAsia"/>
          <w:sz w:val="32"/>
          <w:szCs w:val="32"/>
        </w:rPr>
        <w:t>规</w:t>
      </w:r>
      <w:r w:rsidRPr="00D0586F">
        <w:rPr>
          <w:rFonts w:ascii="仿宋_GB2312" w:eastAsia="仿宋_GB2312" w:hAnsi="华文仿宋" w:hint="eastAsia"/>
          <w:sz w:val="32"/>
          <w:szCs w:val="32"/>
        </w:rPr>
        <w:t>、及时、解决问题与疏导教育相结合”的原则和有关</w:t>
      </w:r>
      <w:r>
        <w:rPr>
          <w:rFonts w:ascii="仿宋_GB2312" w:eastAsia="仿宋_GB2312" w:hAnsi="华文仿宋" w:hint="eastAsia"/>
          <w:sz w:val="32"/>
          <w:szCs w:val="32"/>
        </w:rPr>
        <w:t>竞赛管理条例与</w:t>
      </w:r>
      <w:r>
        <w:rPr>
          <w:rFonts w:ascii="仿宋_GB2312" w:eastAsia="仿宋_GB2312" w:hAnsi="华文仿宋"/>
          <w:sz w:val="32"/>
          <w:szCs w:val="32"/>
        </w:rPr>
        <w:t>章程</w:t>
      </w:r>
      <w:r w:rsidRPr="00D0586F"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学科竞赛主管单位</w:t>
      </w:r>
      <w:r>
        <w:rPr>
          <w:rFonts w:ascii="仿宋_GB2312" w:eastAsia="仿宋_GB2312" w:hAnsi="华文仿宋"/>
          <w:sz w:val="32"/>
          <w:szCs w:val="32"/>
        </w:rPr>
        <w:t>和</w:t>
      </w:r>
      <w:r>
        <w:rPr>
          <w:rFonts w:ascii="仿宋_GB2312" w:eastAsia="仿宋_GB2312" w:hAnsi="华文仿宋" w:hint="eastAsia"/>
          <w:sz w:val="32"/>
          <w:szCs w:val="32"/>
        </w:rPr>
        <w:t>各项竞赛主办单位</w:t>
      </w:r>
      <w:r w:rsidRPr="00D0586F">
        <w:rPr>
          <w:rFonts w:ascii="仿宋_GB2312" w:eastAsia="仿宋_GB2312" w:hAnsi="华文仿宋" w:hint="eastAsia"/>
          <w:sz w:val="32"/>
          <w:szCs w:val="32"/>
        </w:rPr>
        <w:t>要引导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人依法逐级反映诉求，不支持、不受理越级上访；对跨越本级提出的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事项，要引导信访人以书面或走访形式向依法有权处理的部门或单位提出。</w:t>
      </w:r>
    </w:p>
    <w:p w:rsidR="00F50D5A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2.</w:t>
      </w:r>
      <w:r w:rsidRPr="00696114">
        <w:rPr>
          <w:rFonts w:ascii="仿宋_GB2312" w:eastAsia="仿宋_GB2312" w:hAnsi="华文仿宋" w:hint="eastAsia"/>
          <w:sz w:val="32"/>
          <w:szCs w:val="32"/>
        </w:rPr>
        <w:t>学科竞赛主管单位和各项竞赛主办单位</w:t>
      </w:r>
      <w:r>
        <w:rPr>
          <w:rFonts w:ascii="仿宋_GB2312" w:eastAsia="仿宋_GB2312" w:hAnsi="华文仿宋" w:hint="eastAsia"/>
          <w:sz w:val="32"/>
          <w:szCs w:val="32"/>
        </w:rPr>
        <w:t>不</w:t>
      </w:r>
      <w:r w:rsidRPr="00D0586F">
        <w:rPr>
          <w:rFonts w:ascii="仿宋_GB2312" w:eastAsia="仿宋_GB2312" w:hAnsi="华文仿宋" w:hint="eastAsia"/>
          <w:sz w:val="32"/>
          <w:szCs w:val="32"/>
        </w:rPr>
        <w:t>受理涉法涉诉信访事项，要引导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人到</w:t>
      </w:r>
      <w:r>
        <w:rPr>
          <w:rFonts w:ascii="仿宋_GB2312" w:eastAsia="仿宋_GB2312" w:hAnsi="华文仿宋" w:hint="eastAsia"/>
          <w:sz w:val="32"/>
          <w:szCs w:val="32"/>
        </w:rPr>
        <w:t>司</w:t>
      </w:r>
      <w:r w:rsidRPr="00D0586F">
        <w:rPr>
          <w:rFonts w:ascii="仿宋_GB2312" w:eastAsia="仿宋_GB2312" w:hAnsi="华文仿宋" w:hint="eastAsia"/>
          <w:sz w:val="32"/>
          <w:szCs w:val="32"/>
        </w:rPr>
        <w:t>法机关依法处理。</w:t>
      </w:r>
    </w:p>
    <w:p w:rsidR="00F50D5A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696114">
        <w:rPr>
          <w:rFonts w:ascii="仿宋_GB2312" w:eastAsia="仿宋_GB2312" w:hAnsi="华文仿宋" w:hint="eastAsia"/>
          <w:sz w:val="32"/>
          <w:szCs w:val="32"/>
        </w:rPr>
        <w:t>学科竞赛主管单位和各项竞赛主办单位</w:t>
      </w:r>
      <w:r>
        <w:rPr>
          <w:rFonts w:ascii="仿宋_GB2312" w:eastAsia="仿宋_GB2312" w:hAnsi="华文仿宋" w:hint="eastAsia"/>
          <w:sz w:val="32"/>
          <w:szCs w:val="32"/>
        </w:rPr>
        <w:t>只受理</w:t>
      </w:r>
      <w:r>
        <w:rPr>
          <w:rFonts w:ascii="仿宋_GB2312" w:eastAsia="仿宋_GB2312" w:hAnsi="华文仿宋"/>
          <w:sz w:val="32"/>
          <w:szCs w:val="32"/>
        </w:rPr>
        <w:t>实名投诉</w:t>
      </w:r>
      <w:r>
        <w:rPr>
          <w:rFonts w:ascii="仿宋_GB2312" w:eastAsia="仿宋_GB2312" w:hAnsi="华文仿宋" w:hint="eastAsia"/>
          <w:sz w:val="32"/>
          <w:szCs w:val="32"/>
        </w:rPr>
        <w:t>。匿名投诉</w:t>
      </w:r>
      <w:r>
        <w:rPr>
          <w:rFonts w:ascii="仿宋_GB2312" w:eastAsia="仿宋_GB2312" w:hAnsi="华文仿宋"/>
          <w:sz w:val="32"/>
          <w:szCs w:val="32"/>
        </w:rPr>
        <w:t>事项</w:t>
      </w:r>
      <w:r>
        <w:rPr>
          <w:rFonts w:ascii="仿宋_GB2312" w:eastAsia="仿宋_GB2312" w:hAnsi="华文仿宋" w:hint="eastAsia"/>
          <w:sz w:val="32"/>
          <w:szCs w:val="32"/>
        </w:rPr>
        <w:t>的</w:t>
      </w:r>
      <w:r>
        <w:rPr>
          <w:rFonts w:ascii="仿宋_GB2312" w:eastAsia="仿宋_GB2312" w:hAnsi="华文仿宋"/>
          <w:sz w:val="32"/>
          <w:szCs w:val="32"/>
        </w:rPr>
        <w:t>投诉人姓名及联系方式不清的，不作为投诉事项，可</w:t>
      </w:r>
      <w:r>
        <w:rPr>
          <w:rFonts w:ascii="仿宋_GB2312" w:eastAsia="仿宋_GB2312" w:hAnsi="华文仿宋" w:hint="eastAsia"/>
          <w:sz w:val="32"/>
          <w:szCs w:val="32"/>
        </w:rPr>
        <w:t>存档备查，不予办理</w:t>
      </w:r>
      <w:r>
        <w:rPr>
          <w:rFonts w:ascii="仿宋_GB2312" w:eastAsia="仿宋_GB2312" w:hAnsi="华文仿宋"/>
          <w:sz w:val="32"/>
          <w:szCs w:val="32"/>
        </w:rPr>
        <w:t>。</w:t>
      </w:r>
    </w:p>
    <w:p w:rsidR="00F50D5A" w:rsidRPr="00663557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D0586F">
        <w:rPr>
          <w:rFonts w:ascii="仿宋_GB2312" w:eastAsia="仿宋_GB2312" w:hAnsi="华文仿宋" w:hint="eastAsia"/>
          <w:sz w:val="32"/>
          <w:szCs w:val="32"/>
        </w:rPr>
        <w:t>任何组织和个人不得打击报复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人。</w:t>
      </w:r>
    </w:p>
    <w:p w:rsidR="00F50D5A" w:rsidRPr="00544C5D" w:rsidRDefault="00F50D5A" w:rsidP="00F50D5A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4C5D">
        <w:rPr>
          <w:rFonts w:ascii="黑体" w:eastAsia="黑体" w:hAnsi="黑体" w:hint="eastAsia"/>
          <w:sz w:val="32"/>
          <w:szCs w:val="32"/>
        </w:rPr>
        <w:t>二</w:t>
      </w:r>
      <w:r w:rsidRPr="00544C5D">
        <w:rPr>
          <w:rFonts w:ascii="黑体" w:eastAsia="黑体" w:hAnsi="黑体"/>
          <w:sz w:val="32"/>
          <w:szCs w:val="32"/>
        </w:rPr>
        <w:t>、处理流程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ˎ̥" w:cs="宋体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（一）</w:t>
      </w:r>
      <w:r w:rsidRPr="00696114">
        <w:rPr>
          <w:rFonts w:ascii="仿宋_GB2312" w:eastAsia="仿宋_GB2312" w:hAnsi="华文仿宋" w:hint="eastAsia"/>
          <w:sz w:val="32"/>
          <w:szCs w:val="32"/>
        </w:rPr>
        <w:t>学科竞赛主管单位</w:t>
      </w:r>
      <w:r w:rsidRPr="00D0586F">
        <w:rPr>
          <w:rFonts w:ascii="仿宋_GB2312" w:eastAsia="仿宋_GB2312" w:hAnsi="ˎ̥" w:cs="宋体" w:hint="eastAsia"/>
          <w:sz w:val="32"/>
          <w:szCs w:val="32"/>
        </w:rPr>
        <w:t>在收到</w:t>
      </w:r>
      <w:r>
        <w:rPr>
          <w:rFonts w:ascii="仿宋_GB2312" w:eastAsia="仿宋_GB2312" w:hAnsi="ˎ̥" w:cs="宋体" w:hint="eastAsia"/>
          <w:sz w:val="32"/>
          <w:szCs w:val="32"/>
        </w:rPr>
        <w:t>投诉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事项后要逐一登记，并在</w:t>
      </w:r>
      <w:r>
        <w:rPr>
          <w:rFonts w:ascii="仿宋_GB2312" w:eastAsia="仿宋_GB2312" w:hAnsi="ˎ̥" w:cs="宋体"/>
          <w:sz w:val="32"/>
          <w:szCs w:val="32"/>
        </w:rPr>
        <w:t>3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个工作日内按照以下方式处理：</w:t>
      </w:r>
    </w:p>
    <w:p w:rsidR="00F50D5A" w:rsidRPr="00FC1BC0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ˎ̥" w:cs="宋体"/>
          <w:sz w:val="32"/>
          <w:szCs w:val="32"/>
        </w:rPr>
        <w:t>5.</w:t>
      </w:r>
      <w:r w:rsidRPr="00D0586F">
        <w:rPr>
          <w:rFonts w:ascii="仿宋_GB2312" w:eastAsia="仿宋_GB2312" w:hAnsi="ˎ̥" w:cs="宋体" w:hint="eastAsia"/>
          <w:sz w:val="32"/>
          <w:szCs w:val="32"/>
        </w:rPr>
        <w:t>能直接答复的一般</w:t>
      </w:r>
      <w:r>
        <w:rPr>
          <w:rFonts w:ascii="仿宋_GB2312" w:eastAsia="仿宋_GB2312" w:hAnsi="ˎ̥" w:cs="宋体" w:hint="eastAsia"/>
          <w:sz w:val="32"/>
          <w:szCs w:val="32"/>
        </w:rPr>
        <w:t>投诉事项</w:t>
      </w:r>
      <w:r>
        <w:rPr>
          <w:rFonts w:ascii="仿宋_GB2312" w:eastAsia="仿宋_GB2312" w:hAnsi="ˎ̥" w:cs="宋体"/>
          <w:sz w:val="32"/>
          <w:szCs w:val="32"/>
        </w:rPr>
        <w:t>和</w:t>
      </w:r>
      <w:r>
        <w:rPr>
          <w:rFonts w:ascii="仿宋_GB2312" w:eastAsia="仿宋_GB2312" w:hAnsi="ˎ̥" w:cs="宋体" w:hint="eastAsia"/>
          <w:sz w:val="32"/>
          <w:szCs w:val="32"/>
        </w:rPr>
        <w:t>咨询性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事项，按照时限要求直接办理。</w:t>
      </w:r>
      <w:r>
        <w:rPr>
          <w:rFonts w:ascii="仿宋_GB2312" w:eastAsia="仿宋_GB2312" w:hAnsi="华文仿宋" w:hint="eastAsia"/>
          <w:sz w:val="32"/>
          <w:szCs w:val="32"/>
        </w:rPr>
        <w:t>不能</w:t>
      </w:r>
      <w:r w:rsidRPr="00D0586F">
        <w:rPr>
          <w:rFonts w:ascii="仿宋_GB2312" w:eastAsia="仿宋_GB2312" w:hAnsi="ˎ̥" w:cs="宋体" w:hint="eastAsia"/>
          <w:sz w:val="32"/>
          <w:szCs w:val="32"/>
        </w:rPr>
        <w:t>直接答复的</w:t>
      </w:r>
      <w:r>
        <w:rPr>
          <w:rFonts w:ascii="仿宋_GB2312" w:eastAsia="仿宋_GB2312" w:hAnsi="ˎ̥" w:cs="宋体" w:hint="eastAsia"/>
          <w:sz w:val="32"/>
          <w:szCs w:val="32"/>
        </w:rPr>
        <w:t>投诉事项</w:t>
      </w:r>
      <w:r>
        <w:rPr>
          <w:rFonts w:ascii="仿宋_GB2312" w:eastAsia="仿宋_GB2312" w:hAnsi="ˎ̥" w:cs="宋体"/>
          <w:sz w:val="32"/>
          <w:szCs w:val="32"/>
        </w:rPr>
        <w:t>，应按照本办法规定程序</w:t>
      </w:r>
      <w:r>
        <w:rPr>
          <w:rFonts w:ascii="仿宋_GB2312" w:eastAsia="仿宋_GB2312" w:hAnsi="ˎ̥" w:cs="宋体" w:hint="eastAsia"/>
          <w:sz w:val="32"/>
          <w:szCs w:val="32"/>
        </w:rPr>
        <w:t>转交各项竞赛</w:t>
      </w:r>
      <w:r>
        <w:rPr>
          <w:rFonts w:ascii="仿宋_GB2312" w:eastAsia="仿宋_GB2312" w:hAnsi="ˎ̥" w:cs="宋体"/>
          <w:sz w:val="32"/>
          <w:szCs w:val="32"/>
        </w:rPr>
        <w:t>主办单位予以处理。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ˎ̥" w:cs="宋体" w:hint="eastAsia"/>
          <w:sz w:val="32"/>
          <w:szCs w:val="32"/>
        </w:rPr>
      </w:pPr>
      <w:r>
        <w:rPr>
          <w:rFonts w:ascii="仿宋_GB2312" w:eastAsia="仿宋_GB2312" w:hAnsi="ˎ̥" w:cs="宋体"/>
          <w:sz w:val="32"/>
          <w:szCs w:val="32"/>
        </w:rPr>
        <w:t>6.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不属于</w:t>
      </w:r>
      <w:r w:rsidRPr="00C93D22">
        <w:rPr>
          <w:rFonts w:ascii="仿宋_GB2312" w:eastAsia="仿宋_GB2312" w:hAnsi="ˎ̥" w:cs="宋体" w:hint="eastAsia"/>
          <w:sz w:val="32"/>
          <w:szCs w:val="32"/>
        </w:rPr>
        <w:t>学科竞赛主管单位和各项竞赛主办单位</w:t>
      </w:r>
      <w:r w:rsidRPr="00D0586F">
        <w:rPr>
          <w:rFonts w:ascii="仿宋_GB2312" w:eastAsia="仿宋_GB2312" w:hAnsi="ˎ̥" w:cs="宋体" w:hint="eastAsia"/>
          <w:sz w:val="32"/>
          <w:szCs w:val="32"/>
        </w:rPr>
        <w:t>职责范围的</w:t>
      </w:r>
      <w:r>
        <w:rPr>
          <w:rFonts w:ascii="仿宋_GB2312" w:eastAsia="仿宋_GB2312" w:hAnsi="ˎ̥" w:cs="宋体" w:hint="eastAsia"/>
          <w:sz w:val="32"/>
          <w:szCs w:val="32"/>
        </w:rPr>
        <w:t>投诉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事项，要向</w:t>
      </w:r>
      <w:r>
        <w:rPr>
          <w:rFonts w:ascii="仿宋_GB2312" w:eastAsia="仿宋_GB2312" w:hAnsi="ˎ̥" w:cs="宋体" w:hint="eastAsia"/>
          <w:sz w:val="32"/>
          <w:szCs w:val="32"/>
        </w:rPr>
        <w:t>投诉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人指明受理机关。</w:t>
      </w:r>
    </w:p>
    <w:p w:rsidR="00F50D5A" w:rsidRPr="00FC34EC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ˎ̥" w:cs="宋体" w:hint="eastAsia"/>
          <w:sz w:val="32"/>
          <w:szCs w:val="32"/>
        </w:rPr>
      </w:pPr>
      <w:r>
        <w:rPr>
          <w:rFonts w:ascii="仿宋_GB2312" w:eastAsia="仿宋_GB2312" w:hAnsi="ˎ̥" w:cs="宋体"/>
          <w:sz w:val="32"/>
          <w:szCs w:val="32"/>
        </w:rPr>
        <w:t>7.</w:t>
      </w:r>
      <w:r w:rsidRPr="00D0586F">
        <w:rPr>
          <w:rFonts w:ascii="仿宋_GB2312" w:eastAsia="仿宋_GB2312" w:hAnsi="ˎ̥" w:cs="宋体" w:hint="eastAsia"/>
          <w:sz w:val="32"/>
          <w:szCs w:val="32"/>
        </w:rPr>
        <w:t>已经按</w:t>
      </w:r>
      <w:r>
        <w:rPr>
          <w:rFonts w:ascii="仿宋_GB2312" w:eastAsia="仿宋_GB2312" w:hAnsi="ˎ̥" w:cs="宋体" w:hint="eastAsia"/>
          <w:sz w:val="32"/>
          <w:szCs w:val="32"/>
        </w:rPr>
        <w:t>本办法规定</w:t>
      </w:r>
      <w:r w:rsidRPr="00D0586F">
        <w:rPr>
          <w:rFonts w:ascii="仿宋_GB2312" w:eastAsia="仿宋_GB2312" w:hAnsi="ˎ̥" w:cs="宋体" w:hint="eastAsia"/>
          <w:sz w:val="32"/>
          <w:szCs w:val="32"/>
        </w:rPr>
        <w:t>程序</w:t>
      </w:r>
      <w:r>
        <w:rPr>
          <w:rFonts w:ascii="仿宋_GB2312" w:eastAsia="仿宋_GB2312" w:hAnsi="ˎ̥" w:cs="宋体" w:hint="eastAsia"/>
          <w:sz w:val="32"/>
          <w:szCs w:val="32"/>
        </w:rPr>
        <w:t>调查处理</w:t>
      </w:r>
      <w:r w:rsidRPr="00D0586F">
        <w:rPr>
          <w:rFonts w:ascii="仿宋_GB2312" w:eastAsia="仿宋_GB2312" w:hAnsi="ˎ̥" w:cs="宋体" w:hint="eastAsia"/>
          <w:sz w:val="32"/>
          <w:szCs w:val="32"/>
        </w:rPr>
        <w:t>终结</w:t>
      </w:r>
      <w:r>
        <w:rPr>
          <w:rFonts w:ascii="仿宋_GB2312" w:eastAsia="仿宋_GB2312" w:hAnsi="ˎ̥" w:cs="宋体" w:hint="eastAsia"/>
          <w:sz w:val="32"/>
          <w:szCs w:val="32"/>
        </w:rPr>
        <w:t>的投诉事项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不再受理</w:t>
      </w:r>
      <w:r>
        <w:rPr>
          <w:rFonts w:ascii="仿宋_GB2312" w:eastAsia="仿宋_GB2312" w:hAnsi="ˎ̥" w:cs="宋体" w:hint="eastAsia"/>
          <w:sz w:val="32"/>
          <w:szCs w:val="32"/>
        </w:rPr>
        <w:t>。如</w:t>
      </w:r>
      <w:r>
        <w:rPr>
          <w:rFonts w:ascii="仿宋_GB2312" w:eastAsia="仿宋_GB2312" w:hAnsi="ˎ̥" w:cs="宋体"/>
          <w:sz w:val="32"/>
          <w:szCs w:val="32"/>
        </w:rPr>
        <w:t>投诉人</w:t>
      </w:r>
      <w:r>
        <w:rPr>
          <w:rFonts w:ascii="仿宋_GB2312" w:eastAsia="仿宋_GB2312" w:hAnsi="ˎ̥" w:cs="宋体" w:hint="eastAsia"/>
          <w:sz w:val="32"/>
          <w:szCs w:val="32"/>
        </w:rPr>
        <w:t>能够</w:t>
      </w:r>
      <w:r>
        <w:rPr>
          <w:rFonts w:ascii="仿宋_GB2312" w:eastAsia="仿宋_GB2312" w:hAnsi="ˎ̥" w:cs="宋体"/>
          <w:sz w:val="32"/>
          <w:szCs w:val="32"/>
        </w:rPr>
        <w:t>提</w:t>
      </w:r>
      <w:r>
        <w:rPr>
          <w:rFonts w:ascii="仿宋_GB2312" w:eastAsia="仿宋_GB2312" w:hAnsi="ˎ̥" w:cs="宋体" w:hint="eastAsia"/>
          <w:sz w:val="32"/>
          <w:szCs w:val="32"/>
        </w:rPr>
        <w:t>出新生</w:t>
      </w:r>
      <w:r>
        <w:rPr>
          <w:rFonts w:ascii="仿宋_GB2312" w:eastAsia="仿宋_GB2312" w:hAnsi="ˎ̥" w:cs="宋体"/>
          <w:sz w:val="32"/>
          <w:szCs w:val="32"/>
        </w:rPr>
        <w:t>证据</w:t>
      </w:r>
      <w:r>
        <w:rPr>
          <w:rFonts w:ascii="仿宋_GB2312" w:eastAsia="仿宋_GB2312" w:hAnsi="ˎ̥" w:cs="宋体" w:hint="eastAsia"/>
          <w:sz w:val="32"/>
          <w:szCs w:val="32"/>
        </w:rPr>
        <w:t>或</w:t>
      </w:r>
      <w:r>
        <w:rPr>
          <w:rFonts w:ascii="仿宋_GB2312" w:eastAsia="仿宋_GB2312" w:hAnsi="ˎ̥" w:cs="宋体"/>
          <w:sz w:val="32"/>
          <w:szCs w:val="32"/>
        </w:rPr>
        <w:t>线索的</w:t>
      </w:r>
      <w:r>
        <w:rPr>
          <w:rFonts w:ascii="仿宋_GB2312" w:eastAsia="仿宋_GB2312" w:hAnsi="ˎ̥" w:cs="宋体" w:hint="eastAsia"/>
          <w:sz w:val="32"/>
          <w:szCs w:val="32"/>
        </w:rPr>
        <w:t>投诉事项</w:t>
      </w:r>
      <w:r>
        <w:rPr>
          <w:rFonts w:ascii="仿宋_GB2312" w:eastAsia="仿宋_GB2312" w:hAnsi="ˎ̥" w:cs="宋体"/>
          <w:sz w:val="32"/>
          <w:szCs w:val="32"/>
        </w:rPr>
        <w:t>，应</w:t>
      </w:r>
      <w:r>
        <w:rPr>
          <w:rFonts w:ascii="仿宋_GB2312" w:eastAsia="仿宋_GB2312" w:hAnsi="ˎ̥" w:cs="宋体" w:hint="eastAsia"/>
          <w:sz w:val="32"/>
          <w:szCs w:val="32"/>
        </w:rPr>
        <w:t>围绕</w:t>
      </w:r>
      <w:r>
        <w:rPr>
          <w:rFonts w:ascii="仿宋_GB2312" w:eastAsia="仿宋_GB2312" w:hAnsi="ˎ̥" w:cs="宋体"/>
          <w:sz w:val="32"/>
          <w:szCs w:val="32"/>
        </w:rPr>
        <w:t>新生证据和线索</w:t>
      </w:r>
      <w:r>
        <w:rPr>
          <w:rFonts w:ascii="仿宋_GB2312" w:eastAsia="仿宋_GB2312" w:hAnsi="ˎ̥" w:cs="宋体" w:hint="eastAsia"/>
          <w:sz w:val="32"/>
          <w:szCs w:val="32"/>
        </w:rPr>
        <w:t>重新启动</w:t>
      </w:r>
      <w:r>
        <w:rPr>
          <w:rFonts w:ascii="仿宋_GB2312" w:eastAsia="仿宋_GB2312" w:hAnsi="ˎ̥" w:cs="宋体"/>
          <w:sz w:val="32"/>
          <w:szCs w:val="32"/>
        </w:rPr>
        <w:t>调查处理程序。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（二）各项竞赛主办单位</w:t>
      </w:r>
      <w:r w:rsidRPr="00D0586F">
        <w:rPr>
          <w:rFonts w:ascii="仿宋_GB2312" w:eastAsia="仿宋_GB2312" w:hAnsi="华文仿宋" w:hint="eastAsia"/>
          <w:sz w:val="32"/>
          <w:szCs w:val="32"/>
        </w:rPr>
        <w:t>对</w:t>
      </w:r>
      <w:r>
        <w:rPr>
          <w:rFonts w:ascii="仿宋_GB2312" w:eastAsia="仿宋_GB2312" w:hAnsi="华文仿宋" w:hint="eastAsia"/>
          <w:sz w:val="32"/>
          <w:szCs w:val="32"/>
        </w:rPr>
        <w:t>竞赛主管单位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转交的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事项，按照以下程序办理：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8.</w:t>
      </w:r>
      <w:r w:rsidRPr="00D0586F">
        <w:rPr>
          <w:rFonts w:ascii="仿宋_GB2312" w:eastAsia="仿宋_GB2312" w:hAnsi="华文仿宋" w:hint="eastAsia"/>
          <w:sz w:val="32"/>
          <w:szCs w:val="32"/>
        </w:rPr>
        <w:t>应在接到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事项之日起</w:t>
      </w:r>
      <w:r>
        <w:rPr>
          <w:rFonts w:ascii="仿宋_GB2312" w:eastAsia="仿宋_GB2312" w:hAnsi="华文仿宋"/>
          <w:sz w:val="32"/>
          <w:szCs w:val="32"/>
        </w:rPr>
        <w:t>5</w:t>
      </w:r>
      <w:r w:rsidRPr="00D0586F">
        <w:rPr>
          <w:rFonts w:ascii="仿宋_GB2312" w:eastAsia="仿宋_GB2312" w:hAnsi="华文仿宋" w:hint="eastAsia"/>
          <w:sz w:val="32"/>
          <w:szCs w:val="32"/>
        </w:rPr>
        <w:t>个工作日内做出是否受理的决定并</w:t>
      </w:r>
      <w:r>
        <w:rPr>
          <w:rFonts w:ascii="仿宋_GB2312" w:eastAsia="仿宋_GB2312" w:hAnsi="华文仿宋" w:hint="eastAsia"/>
          <w:sz w:val="32"/>
          <w:szCs w:val="32"/>
        </w:rPr>
        <w:t>回复竞赛主管单位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。对确定不属于</w:t>
      </w:r>
      <w:r>
        <w:rPr>
          <w:rFonts w:ascii="仿宋_GB2312" w:eastAsia="仿宋_GB2312" w:hAnsi="华文仿宋" w:hint="eastAsia"/>
          <w:sz w:val="32"/>
          <w:szCs w:val="32"/>
        </w:rPr>
        <w:t>本学科竞赛主办</w:t>
      </w:r>
      <w:r w:rsidRPr="00D0586F">
        <w:rPr>
          <w:rFonts w:ascii="仿宋_GB2312" w:eastAsia="仿宋_GB2312" w:hAnsi="华文仿宋" w:hint="eastAsia"/>
          <w:sz w:val="32"/>
          <w:szCs w:val="32"/>
        </w:rPr>
        <w:t>单位受理的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事项，在</w:t>
      </w:r>
      <w:r>
        <w:rPr>
          <w:rFonts w:ascii="仿宋_GB2312" w:eastAsia="仿宋_GB2312" w:hAnsi="华文仿宋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个工作日内提出明确理由并回复竞赛主管单位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。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9.</w:t>
      </w:r>
      <w:r w:rsidRPr="00D0586F">
        <w:rPr>
          <w:rFonts w:ascii="仿宋_GB2312" w:eastAsia="仿宋_GB2312" w:hAnsi="华文仿宋" w:hint="eastAsia"/>
          <w:sz w:val="32"/>
          <w:szCs w:val="32"/>
        </w:rPr>
        <w:t>对确定受理的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事项，应根据</w:t>
      </w:r>
      <w:r>
        <w:rPr>
          <w:rFonts w:ascii="仿宋_GB2312" w:eastAsia="仿宋_GB2312" w:hAnsi="华文仿宋" w:hint="eastAsia"/>
          <w:sz w:val="32"/>
          <w:szCs w:val="32"/>
        </w:rPr>
        <w:t>竞赛主管单位有关</w:t>
      </w:r>
      <w:r w:rsidRPr="00D0586F">
        <w:rPr>
          <w:rFonts w:ascii="仿宋_GB2312" w:eastAsia="仿宋_GB2312" w:hAnsi="华文仿宋" w:hint="eastAsia"/>
          <w:sz w:val="32"/>
          <w:szCs w:val="32"/>
        </w:rPr>
        <w:t>要求，在做出受理决定后的</w:t>
      </w:r>
      <w:r>
        <w:rPr>
          <w:rFonts w:ascii="仿宋_GB2312" w:eastAsia="仿宋_GB2312" w:hAnsi="华文仿宋"/>
          <w:sz w:val="32"/>
          <w:szCs w:val="32"/>
        </w:rPr>
        <w:t>15</w:t>
      </w:r>
      <w:r w:rsidRPr="00D0586F">
        <w:rPr>
          <w:rFonts w:ascii="仿宋_GB2312" w:eastAsia="仿宋_GB2312" w:hAnsi="华文仿宋" w:hint="eastAsia"/>
          <w:sz w:val="32"/>
          <w:szCs w:val="32"/>
        </w:rPr>
        <w:t>日内办结并将办理结果书面</w:t>
      </w:r>
      <w:r>
        <w:rPr>
          <w:rFonts w:ascii="仿宋_GB2312" w:eastAsia="仿宋_GB2312" w:hAnsi="华文仿宋" w:hint="eastAsia"/>
          <w:sz w:val="32"/>
          <w:szCs w:val="32"/>
        </w:rPr>
        <w:t>报送竞赛主管单位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。情况复杂的，</w:t>
      </w:r>
      <w:r>
        <w:rPr>
          <w:rFonts w:ascii="仿宋_GB2312" w:eastAsia="仿宋_GB2312" w:hAnsi="华文仿宋" w:hint="eastAsia"/>
          <w:sz w:val="32"/>
          <w:szCs w:val="32"/>
        </w:rPr>
        <w:t>经与</w:t>
      </w:r>
      <w:r>
        <w:rPr>
          <w:rFonts w:ascii="仿宋_GB2312" w:eastAsia="仿宋_GB2312" w:hAnsi="华文仿宋"/>
          <w:sz w:val="32"/>
          <w:szCs w:val="32"/>
        </w:rPr>
        <w:t>竞赛主管单位沟通协商，</w:t>
      </w:r>
      <w:r w:rsidRPr="00D0586F">
        <w:rPr>
          <w:rFonts w:ascii="仿宋_GB2312" w:eastAsia="仿宋_GB2312" w:hAnsi="华文仿宋" w:hint="eastAsia"/>
          <w:sz w:val="32"/>
          <w:szCs w:val="32"/>
        </w:rPr>
        <w:t>可适当延长办理期限，但延长期限不得超过30日，并告知</w:t>
      </w:r>
      <w:r>
        <w:rPr>
          <w:rFonts w:ascii="仿宋_GB2312" w:eastAsia="仿宋_GB2312" w:hAnsi="华文仿宋" w:hint="eastAsia"/>
          <w:sz w:val="32"/>
          <w:szCs w:val="32"/>
        </w:rPr>
        <w:t>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延期理由。</w:t>
      </w:r>
    </w:p>
    <w:p w:rsidR="00F50D5A" w:rsidRPr="00D0586F" w:rsidRDefault="00F50D5A" w:rsidP="00F50D5A">
      <w:pPr>
        <w:pStyle w:val="a3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（三）</w:t>
      </w:r>
      <w:r w:rsidRPr="00DC3AE5">
        <w:rPr>
          <w:rFonts w:ascii="仿宋_GB2312" w:eastAsia="仿宋_GB2312" w:hAnsi="华文仿宋" w:cs="Times New Roman" w:hint="eastAsia"/>
          <w:kern w:val="2"/>
          <w:sz w:val="32"/>
          <w:szCs w:val="32"/>
        </w:rPr>
        <w:t>对通过</w:t>
      </w:r>
      <w:r w:rsidRPr="00D0586F">
        <w:rPr>
          <w:rFonts w:ascii="仿宋_GB2312" w:eastAsia="仿宋_GB2312" w:hAnsi="华文仿宋" w:hint="eastAsia"/>
          <w:sz w:val="32"/>
          <w:szCs w:val="32"/>
        </w:rPr>
        <w:t>走访</w:t>
      </w:r>
      <w:r>
        <w:rPr>
          <w:rFonts w:ascii="仿宋_GB2312" w:eastAsia="仿宋_GB2312" w:hAnsi="华文仿宋" w:hint="eastAsia"/>
          <w:sz w:val="32"/>
          <w:szCs w:val="32"/>
        </w:rPr>
        <w:t>学科竞赛主管单位和</w:t>
      </w:r>
      <w:r>
        <w:rPr>
          <w:rFonts w:ascii="仿宋_GB2312" w:eastAsia="仿宋_GB2312" w:hAnsi="华文仿宋"/>
          <w:sz w:val="32"/>
          <w:szCs w:val="32"/>
        </w:rPr>
        <w:t>各项竞赛主办单位</w:t>
      </w:r>
      <w:r w:rsidRPr="00D0586F">
        <w:rPr>
          <w:rFonts w:ascii="仿宋_GB2312" w:eastAsia="仿宋_GB2312" w:hAnsi="华文仿宋" w:hint="eastAsia"/>
          <w:sz w:val="32"/>
          <w:szCs w:val="32"/>
        </w:rPr>
        <w:t>反映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事项的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人，</w:t>
      </w:r>
      <w:r>
        <w:rPr>
          <w:rFonts w:ascii="仿宋_GB2312" w:eastAsia="仿宋_GB2312" w:hAnsi="华文仿宋" w:hint="eastAsia"/>
          <w:sz w:val="32"/>
          <w:szCs w:val="32"/>
        </w:rPr>
        <w:t>各有关单位</w:t>
      </w:r>
      <w:r w:rsidRPr="00D0586F">
        <w:rPr>
          <w:rFonts w:ascii="仿宋_GB2312" w:eastAsia="仿宋_GB2312" w:hAnsi="华文仿宋" w:hint="eastAsia"/>
          <w:sz w:val="32"/>
          <w:szCs w:val="32"/>
        </w:rPr>
        <w:t>要认真做好接待和协调工作，并按以下方式处理：</w:t>
      </w:r>
    </w:p>
    <w:p w:rsidR="00F50D5A" w:rsidRDefault="00F50D5A" w:rsidP="00F50D5A">
      <w:pPr>
        <w:pStyle w:val="a3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1</w:t>
      </w:r>
      <w:r>
        <w:rPr>
          <w:rFonts w:ascii="仿宋_GB2312" w:eastAsia="仿宋_GB2312" w:hAnsi="华文仿宋"/>
          <w:sz w:val="32"/>
          <w:szCs w:val="32"/>
        </w:rPr>
        <w:t>0.</w:t>
      </w:r>
      <w:r w:rsidRPr="00D0586F">
        <w:rPr>
          <w:rFonts w:ascii="仿宋_GB2312" w:eastAsia="仿宋_GB2312" w:hAnsi="华文仿宋" w:hint="eastAsia"/>
          <w:sz w:val="32"/>
          <w:szCs w:val="32"/>
        </w:rPr>
        <w:t>登记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人的来访时间、姓名、身份证件号码，单位及职务，接访人员的姓名、职务，记录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人反映的主要内容。多人走访提出共同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事项的，</w:t>
      </w:r>
      <w:r>
        <w:rPr>
          <w:rFonts w:ascii="仿宋_GB2312" w:eastAsia="仿宋_GB2312" w:hAnsi="华文仿宋" w:hint="eastAsia"/>
          <w:sz w:val="32"/>
          <w:szCs w:val="32"/>
        </w:rPr>
        <w:t>可</w:t>
      </w:r>
      <w:r w:rsidRPr="00D0586F">
        <w:rPr>
          <w:rFonts w:ascii="仿宋_GB2312" w:eastAsia="仿宋_GB2312" w:hAnsi="华文仿宋" w:hint="eastAsia"/>
          <w:sz w:val="32"/>
          <w:szCs w:val="32"/>
        </w:rPr>
        <w:t>要求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人按照</w:t>
      </w:r>
      <w:r>
        <w:rPr>
          <w:rFonts w:ascii="仿宋_GB2312" w:eastAsia="仿宋_GB2312" w:hAnsi="华文仿宋" w:hint="eastAsia"/>
          <w:sz w:val="32"/>
          <w:szCs w:val="32"/>
        </w:rPr>
        <w:t>各项竞赛章程</w:t>
      </w:r>
      <w:r>
        <w:rPr>
          <w:rFonts w:ascii="仿宋_GB2312" w:eastAsia="仿宋_GB2312" w:hAnsi="华文仿宋"/>
          <w:sz w:val="32"/>
          <w:szCs w:val="32"/>
        </w:rPr>
        <w:t>或实施细则有关</w:t>
      </w:r>
      <w:r w:rsidRPr="00D0586F">
        <w:rPr>
          <w:rFonts w:ascii="仿宋_GB2312" w:eastAsia="仿宋_GB2312" w:hAnsi="华文仿宋" w:hint="eastAsia"/>
          <w:sz w:val="32"/>
          <w:szCs w:val="32"/>
        </w:rPr>
        <w:t>规定推选代表，代表人数不得超过</w:t>
      </w:r>
      <w:r>
        <w:rPr>
          <w:rFonts w:ascii="仿宋_GB2312" w:eastAsia="仿宋_GB2312" w:hAnsi="华文仿宋"/>
          <w:sz w:val="32"/>
          <w:szCs w:val="32"/>
        </w:rPr>
        <w:t>2</w:t>
      </w:r>
      <w:r w:rsidRPr="00D0586F">
        <w:rPr>
          <w:rFonts w:ascii="仿宋_GB2312" w:eastAsia="仿宋_GB2312" w:hAnsi="华文仿宋" w:hint="eastAsia"/>
          <w:sz w:val="32"/>
          <w:szCs w:val="32"/>
        </w:rPr>
        <w:t>人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/>
          <w:sz w:val="32"/>
          <w:szCs w:val="32"/>
        </w:rPr>
        <w:t>代表必须具有民事行为</w:t>
      </w:r>
      <w:r>
        <w:rPr>
          <w:rFonts w:ascii="仿宋_GB2312" w:eastAsia="仿宋_GB2312" w:hAnsi="华文仿宋" w:hint="eastAsia"/>
          <w:sz w:val="32"/>
          <w:szCs w:val="32"/>
        </w:rPr>
        <w:t>能力，</w:t>
      </w:r>
      <w:r>
        <w:rPr>
          <w:rFonts w:ascii="仿宋_GB2312" w:eastAsia="仿宋_GB2312" w:hAnsi="华文仿宋"/>
          <w:sz w:val="32"/>
          <w:szCs w:val="32"/>
        </w:rPr>
        <w:t>并</w:t>
      </w:r>
      <w:r>
        <w:rPr>
          <w:rFonts w:ascii="仿宋_GB2312" w:eastAsia="仿宋_GB2312" w:hAnsi="华文仿宋" w:hint="eastAsia"/>
          <w:sz w:val="32"/>
          <w:szCs w:val="32"/>
        </w:rPr>
        <w:t>与</w:t>
      </w:r>
      <w:r>
        <w:rPr>
          <w:rFonts w:ascii="仿宋_GB2312" w:eastAsia="仿宋_GB2312" w:hAnsi="华文仿宋"/>
          <w:sz w:val="32"/>
          <w:szCs w:val="32"/>
        </w:rPr>
        <w:t>竞赛投诉事项具有直接关系</w:t>
      </w:r>
      <w:r w:rsidRPr="00D0586F">
        <w:rPr>
          <w:rFonts w:ascii="仿宋_GB2312" w:eastAsia="仿宋_GB2312" w:hAnsi="华文仿宋" w:hint="eastAsia"/>
          <w:sz w:val="32"/>
          <w:szCs w:val="32"/>
        </w:rPr>
        <w:t>。</w:t>
      </w:r>
    </w:p>
    <w:p w:rsidR="00F50D5A" w:rsidRPr="00D0586F" w:rsidRDefault="00F50D5A" w:rsidP="00F50D5A">
      <w:pPr>
        <w:widowControl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.</w:t>
      </w:r>
      <w:r w:rsidRPr="00D0586F">
        <w:rPr>
          <w:rFonts w:ascii="仿宋_GB2312" w:eastAsia="仿宋_GB2312" w:hAnsi="ˎ̥" w:cs="宋体" w:hint="eastAsia"/>
          <w:sz w:val="32"/>
          <w:szCs w:val="32"/>
        </w:rPr>
        <w:t>能直接答复的一般</w:t>
      </w:r>
      <w:r>
        <w:rPr>
          <w:rFonts w:ascii="仿宋_GB2312" w:eastAsia="仿宋_GB2312" w:hAnsi="ˎ̥" w:cs="宋体" w:hint="eastAsia"/>
          <w:sz w:val="32"/>
          <w:szCs w:val="32"/>
        </w:rPr>
        <w:t>投诉事项</w:t>
      </w:r>
      <w:r>
        <w:rPr>
          <w:rFonts w:ascii="仿宋_GB2312" w:eastAsia="仿宋_GB2312" w:hAnsi="ˎ̥" w:cs="宋体"/>
          <w:sz w:val="32"/>
          <w:szCs w:val="32"/>
        </w:rPr>
        <w:t>和</w:t>
      </w:r>
      <w:r>
        <w:rPr>
          <w:rFonts w:ascii="仿宋_GB2312" w:eastAsia="仿宋_GB2312" w:hAnsi="ˎ̥" w:cs="宋体" w:hint="eastAsia"/>
          <w:sz w:val="32"/>
          <w:szCs w:val="32"/>
        </w:rPr>
        <w:t>咨询性</w:t>
      </w:r>
      <w:r w:rsidRPr="00D0586F">
        <w:rPr>
          <w:rFonts w:ascii="仿宋_GB2312" w:eastAsia="仿宋_GB2312" w:hAnsi="ˎ̥" w:cs="宋体" w:hint="eastAsia"/>
          <w:sz w:val="32"/>
          <w:szCs w:val="32"/>
        </w:rPr>
        <w:t>事项，</w:t>
      </w:r>
      <w:r w:rsidRPr="00D0586F">
        <w:rPr>
          <w:rFonts w:ascii="仿宋_GB2312" w:eastAsia="仿宋_GB2312" w:hAnsi="华文仿宋" w:hint="eastAsia"/>
          <w:sz w:val="32"/>
          <w:szCs w:val="32"/>
        </w:rPr>
        <w:t>当场答复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人。</w:t>
      </w:r>
      <w:r>
        <w:rPr>
          <w:rFonts w:ascii="仿宋_GB2312" w:eastAsia="仿宋_GB2312" w:hAnsi="华文仿宋" w:hint="eastAsia"/>
          <w:sz w:val="32"/>
          <w:szCs w:val="32"/>
        </w:rPr>
        <w:t>不能</w:t>
      </w:r>
      <w:r w:rsidRPr="00D0586F">
        <w:rPr>
          <w:rFonts w:ascii="仿宋_GB2312" w:eastAsia="仿宋_GB2312" w:hAnsi="ˎ̥" w:cs="宋体" w:hint="eastAsia"/>
          <w:sz w:val="32"/>
          <w:szCs w:val="32"/>
        </w:rPr>
        <w:t>直接答复的</w:t>
      </w:r>
      <w:r>
        <w:rPr>
          <w:rFonts w:ascii="仿宋_GB2312" w:eastAsia="仿宋_GB2312" w:hAnsi="ˎ̥" w:cs="宋体" w:hint="eastAsia"/>
          <w:sz w:val="32"/>
          <w:szCs w:val="32"/>
        </w:rPr>
        <w:t>投诉事项</w:t>
      </w:r>
      <w:r>
        <w:rPr>
          <w:rFonts w:ascii="仿宋_GB2312" w:eastAsia="仿宋_GB2312" w:hAnsi="ˎ̥" w:cs="宋体"/>
          <w:sz w:val="32"/>
          <w:szCs w:val="32"/>
        </w:rPr>
        <w:t>，应按照本办法规定程序由相关单位予以处理。</w:t>
      </w:r>
    </w:p>
    <w:p w:rsidR="00F50D5A" w:rsidRDefault="00F50D5A" w:rsidP="00F50D5A">
      <w:pPr>
        <w:pStyle w:val="a3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12.</w:t>
      </w:r>
      <w:r>
        <w:rPr>
          <w:rFonts w:ascii="仿宋_GB2312" w:eastAsia="仿宋_GB2312" w:hAnsi="华文仿宋" w:hint="eastAsia"/>
          <w:sz w:val="32"/>
          <w:szCs w:val="32"/>
        </w:rPr>
        <w:t>各项竞赛主办单位</w:t>
      </w:r>
      <w:r>
        <w:rPr>
          <w:rFonts w:ascii="仿宋_GB2312" w:eastAsia="仿宋_GB2312" w:hAnsi="华文仿宋"/>
          <w:sz w:val="32"/>
          <w:szCs w:val="32"/>
        </w:rPr>
        <w:t>应</w:t>
      </w:r>
      <w:r w:rsidRPr="00D0586F">
        <w:rPr>
          <w:rFonts w:ascii="仿宋_GB2312" w:eastAsia="仿宋_GB2312" w:hAnsi="华文仿宋" w:hint="eastAsia"/>
          <w:sz w:val="32"/>
          <w:szCs w:val="32"/>
        </w:rPr>
        <w:t>及时向</w:t>
      </w:r>
      <w:r>
        <w:rPr>
          <w:rFonts w:ascii="仿宋_GB2312" w:eastAsia="仿宋_GB2312" w:hAnsi="华文仿宋" w:hint="eastAsia"/>
          <w:sz w:val="32"/>
          <w:szCs w:val="32"/>
        </w:rPr>
        <w:t>竞赛主管单位</w:t>
      </w:r>
      <w:r w:rsidRPr="00D0586F">
        <w:rPr>
          <w:rFonts w:ascii="仿宋_GB2312" w:eastAsia="仿宋_GB2312" w:hAnsi="华文仿宋" w:hint="eastAsia"/>
          <w:sz w:val="32"/>
          <w:szCs w:val="32"/>
        </w:rPr>
        <w:t>汇报重大突发事件和</w:t>
      </w:r>
      <w:r>
        <w:rPr>
          <w:rFonts w:ascii="仿宋_GB2312" w:eastAsia="仿宋_GB2312" w:hAnsi="华文仿宋" w:hint="eastAsia"/>
          <w:sz w:val="32"/>
          <w:szCs w:val="32"/>
        </w:rPr>
        <w:t>投诉</w:t>
      </w:r>
      <w:r w:rsidRPr="00D0586F">
        <w:rPr>
          <w:rFonts w:ascii="仿宋_GB2312" w:eastAsia="仿宋_GB2312" w:hAnsi="华文仿宋" w:hint="eastAsia"/>
          <w:sz w:val="32"/>
          <w:szCs w:val="32"/>
        </w:rPr>
        <w:t>人反映的重要</w:t>
      </w:r>
      <w:r>
        <w:rPr>
          <w:rFonts w:ascii="仿宋_GB2312" w:eastAsia="仿宋_GB2312" w:hAnsi="华文仿宋" w:hint="eastAsia"/>
          <w:sz w:val="32"/>
          <w:szCs w:val="32"/>
        </w:rPr>
        <w:t>投诉事项</w:t>
      </w:r>
      <w:r w:rsidRPr="00D0586F">
        <w:rPr>
          <w:rFonts w:ascii="仿宋_GB2312" w:eastAsia="仿宋_GB2312" w:hAnsi="华文仿宋" w:hint="eastAsia"/>
          <w:sz w:val="32"/>
          <w:szCs w:val="32"/>
        </w:rPr>
        <w:t>。</w:t>
      </w:r>
    </w:p>
    <w:p w:rsidR="00F50D5A" w:rsidRPr="00CA55B6" w:rsidRDefault="00F50D5A" w:rsidP="00F50D5A">
      <w:pPr>
        <w:widowControl w:val="0"/>
        <w:spacing w:line="580" w:lineRule="exact"/>
        <w:ind w:firstLineChars="200" w:firstLine="640"/>
        <w:textAlignment w:val="bottom"/>
        <w:rPr>
          <w:rFonts w:ascii="黑体" w:eastAsia="黑体" w:hAnsi="黑体" w:hint="eastAsia"/>
          <w:sz w:val="32"/>
          <w:szCs w:val="32"/>
        </w:rPr>
      </w:pPr>
      <w:r w:rsidRPr="00CA55B6">
        <w:rPr>
          <w:rFonts w:ascii="黑体" w:eastAsia="黑体" w:hAnsi="黑体" w:hint="eastAsia"/>
          <w:sz w:val="32"/>
          <w:szCs w:val="32"/>
        </w:rPr>
        <w:t>三、本办法</w:t>
      </w:r>
      <w:r w:rsidRPr="00CA55B6">
        <w:rPr>
          <w:rFonts w:ascii="黑体" w:eastAsia="黑体" w:hAnsi="黑体"/>
          <w:sz w:val="32"/>
          <w:szCs w:val="32"/>
        </w:rPr>
        <w:t>经全国中学生五项学科竞赛管理工作会议审议通过</w:t>
      </w:r>
      <w:r w:rsidRPr="00CA55B6">
        <w:rPr>
          <w:rFonts w:ascii="黑体" w:eastAsia="黑体" w:hAnsi="黑体" w:hint="eastAsia"/>
          <w:sz w:val="32"/>
          <w:szCs w:val="32"/>
        </w:rPr>
        <w:t>，由中国科协青少年科技中心负责解释，自印发之日起施行。</w:t>
      </w:r>
    </w:p>
    <w:p w:rsidR="00F9644C" w:rsidRPr="00F50D5A" w:rsidRDefault="00F9644C">
      <w:bookmarkStart w:id="0" w:name="_GoBack"/>
      <w:bookmarkEnd w:id="0"/>
    </w:p>
    <w:sectPr w:rsidR="00F9644C" w:rsidRPr="00F5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5A"/>
    <w:rsid w:val="00F50D5A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B84B-1E66-4B94-95D2-FC3992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D5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2017-03-02T07:03:00Z</dcterms:created>
  <dcterms:modified xsi:type="dcterms:W3CDTF">2017-03-02T07:03:00Z</dcterms:modified>
</cp:coreProperties>
</file>